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60E8AA3"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CA6EEB">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8B185F">
        <w:rPr>
          <w:bCs/>
          <w:noProof w:val="0"/>
          <w:sz w:val="24"/>
          <w:szCs w:val="24"/>
        </w:rPr>
        <w:t>12615</w:t>
      </w:r>
    </w:p>
    <w:p w14:paraId="2E02E5F5" w14:textId="7A7E00EE" w:rsidR="00A209D6" w:rsidRPr="00B266B0" w:rsidRDefault="00CA6EEB" w:rsidP="00CA6EEB">
      <w:pPr>
        <w:pStyle w:val="Header"/>
        <w:tabs>
          <w:tab w:val="right" w:pos="9639"/>
        </w:tabs>
        <w:rPr>
          <w:bCs/>
          <w:noProof w:val="0"/>
          <w:sz w:val="24"/>
        </w:rPr>
      </w:pPr>
      <w:r w:rsidRPr="00CA6EEB">
        <w:rPr>
          <w:rFonts w:eastAsia="SimSun"/>
          <w:bCs/>
          <w:sz w:val="24"/>
          <w:szCs w:val="24"/>
          <w:lang w:eastAsia="zh-CN"/>
        </w:rPr>
        <w:t>Chicago, 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516A33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6EEB">
        <w:rPr>
          <w:rFonts w:cs="Arial"/>
          <w:b/>
          <w:bCs/>
          <w:sz w:val="24"/>
          <w:lang w:eastAsia="ja-JP"/>
        </w:rPr>
        <w:t>7</w:t>
      </w:r>
      <w:r>
        <w:rPr>
          <w:rFonts w:cs="Arial"/>
          <w:b/>
          <w:bCs/>
          <w:sz w:val="24"/>
          <w:lang w:eastAsia="ja-JP"/>
        </w:rPr>
        <w:t>.</w:t>
      </w:r>
      <w:r w:rsidR="00CA6EEB">
        <w:rPr>
          <w:rFonts w:cs="Arial"/>
          <w:b/>
          <w:bCs/>
          <w:sz w:val="24"/>
          <w:lang w:eastAsia="ja-JP"/>
        </w:rPr>
        <w:t>9</w:t>
      </w:r>
      <w:r>
        <w:rPr>
          <w:rFonts w:cs="Arial"/>
          <w:b/>
          <w:bCs/>
          <w:sz w:val="24"/>
          <w:lang w:eastAsia="ja-JP"/>
        </w:rPr>
        <w:t>.</w:t>
      </w:r>
      <w:r w:rsidR="00CA6EE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B0A035" w:rsidR="00446C3A" w:rsidRPr="005139D4" w:rsidRDefault="00446C3A" w:rsidP="00446C3A">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B32A35" w:rsidRPr="00B32A35">
        <w:rPr>
          <w:rFonts w:ascii="Arial" w:hAnsi="Arial" w:cs="Arial"/>
          <w:b/>
          <w:bCs/>
          <w:sz w:val="24"/>
        </w:rPr>
        <w:t>U2U relay (re)selection</w:t>
      </w:r>
      <w:r w:rsidR="00B32A35">
        <w:rPr>
          <w:rFonts w:ascii="Arial" w:hAnsi="Arial" w:cs="Arial"/>
          <w:b/>
          <w:bCs/>
          <w:sz w:val="24"/>
        </w:rPr>
        <w:t xml:space="preserve"> issues</w:t>
      </w:r>
    </w:p>
    <w:p w14:paraId="25F387E8" w14:textId="19A679C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04B8F" w:rsidRPr="00E04B8F">
        <w:rPr>
          <w:rFonts w:ascii="Arial" w:hAnsi="Arial" w:cs="Arial"/>
          <w:b/>
          <w:bCs/>
          <w:sz w:val="24"/>
        </w:rPr>
        <w:t>NR_SL_relay_enh</w:t>
      </w:r>
      <w:proofErr w:type="spellEnd"/>
      <w:r w:rsidR="00E04B8F" w:rsidRPr="00E04B8F">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1E354B9" w:rsidR="009339CB" w:rsidRPr="00E04B8F" w:rsidRDefault="00E04B8F" w:rsidP="009339CB">
      <w:r>
        <w:t xml:space="preserve">This </w:t>
      </w:r>
      <w:r w:rsidR="0085285A">
        <w:t>paper</w:t>
      </w:r>
      <w:r>
        <w:t xml:space="preserve"> </w:t>
      </w:r>
      <w:r w:rsidR="00AF3F5F">
        <w:t>discusses</w:t>
      </w:r>
      <w:r>
        <w:t xml:space="preserve"> open issues</w:t>
      </w:r>
      <w:r w:rsidR="00B94F0E">
        <w:rPr>
          <w:lang w:val="en-US"/>
        </w:rPr>
        <w:t xml:space="preserve"> on UE-to-UE (U2U) relay</w:t>
      </w:r>
      <w:r w:rsidR="00B32A35">
        <w:rPr>
          <w:lang w:val="en-US"/>
        </w:rPr>
        <w:t xml:space="preserve"> (re)</w:t>
      </w:r>
      <w:r w:rsidR="00B94F0E">
        <w:rPr>
          <w:lang w:val="en-US"/>
        </w:rPr>
        <w:t>s</w:t>
      </w:r>
      <w:r w:rsidR="00B32A35">
        <w:rPr>
          <w:lang w:val="en-US"/>
        </w:rPr>
        <w:t>election</w:t>
      </w:r>
      <w:r>
        <w:t>.</w:t>
      </w:r>
    </w:p>
    <w:p w14:paraId="7D484B6E" w14:textId="4BD112B0" w:rsidR="009339CB" w:rsidRDefault="009339CB" w:rsidP="009339CB">
      <w:pPr>
        <w:pStyle w:val="Heading1"/>
      </w:pPr>
      <w:r w:rsidRPr="006E13D1">
        <w:t>2</w:t>
      </w:r>
      <w:r w:rsidRPr="006E13D1">
        <w:tab/>
      </w:r>
      <w:r w:rsidR="002814BA">
        <w:t>Discussion</w:t>
      </w:r>
    </w:p>
    <w:p w14:paraId="53674A99" w14:textId="5E546418" w:rsidR="00FE4381" w:rsidRDefault="00FE4381" w:rsidP="00FE4381">
      <w:r>
        <w:t>RAN2#123b</w:t>
      </w:r>
      <w:r w:rsidR="00CA6EEB">
        <w:t>is</w:t>
      </w:r>
      <w:r>
        <w:t xml:space="preserve"> has following agreements:</w:t>
      </w:r>
    </w:p>
    <w:p w14:paraId="12172864"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t>Agreements:</w:t>
      </w:r>
    </w:p>
    <w:p w14:paraId="1D75393B"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t>The U2U relay UE is configured with SL-RSRP and SD-RSRP thresholds for discovery, and it applies the threshold appropriate to the quantity it measures.  This applies to all discovery models (A/B/integrated) from signalling point of view, with the single exception as below.</w:t>
      </w:r>
    </w:p>
    <w:p w14:paraId="3521490D"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t>The relay UE determines whether to forward the DCR in integrated discovery based on SL-RSRP measurements, but it applies the SD-RSRP threshold.</w:t>
      </w:r>
    </w:p>
    <w:p w14:paraId="58FC4F8A" w14:textId="77777777" w:rsidR="00FE4381" w:rsidRPr="00FE4381" w:rsidRDefault="00FE4381" w:rsidP="00FE4381">
      <w:pPr>
        <w:pStyle w:val="Doc-text2"/>
        <w:pBdr>
          <w:top w:val="single" w:sz="4" w:space="1" w:color="auto"/>
          <w:left w:val="single" w:sz="4" w:space="4" w:color="auto"/>
          <w:bottom w:val="single" w:sz="4" w:space="1" w:color="auto"/>
          <w:right w:val="single" w:sz="4" w:space="4" w:color="auto"/>
        </w:pBdr>
        <w:rPr>
          <w:highlight w:val="yellow"/>
        </w:rPr>
      </w:pPr>
      <w:r w:rsidRPr="00FE4381">
        <w:rPr>
          <w:highlight w:val="yellow"/>
        </w:rPr>
        <w:t>RAN2 confirm the following agreement applies to both source L2 remote UE and L2 target remote UE. FFS for L3 U2U relay, including whether there is a need for the PC5-RLF indication in this case.</w:t>
      </w:r>
    </w:p>
    <w:p w14:paraId="62843679"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rsidRPr="00FE4381">
        <w:rPr>
          <w:highlight w:val="yellow"/>
        </w:rPr>
        <w:t>- When the remote UE receives PC5-RLF indication from the U2U relay UE, it would inform upper layers and rely on upper layers to trigger relay (re)selection (or not).</w:t>
      </w:r>
    </w:p>
    <w:p w14:paraId="052ABBE4"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t>The same threshold(s) is configured for U2U remote UE for relay selection and re-selection trigger evaluation.</w:t>
      </w:r>
    </w:p>
    <w:p w14:paraId="5376DDF0"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t>When relay (re)selection is triggered, integrated discovery can be triggered to discover and select a relay UE. No impact on running CR is foreseen.</w:t>
      </w:r>
    </w:p>
    <w:p w14:paraId="122D1E4D" w14:textId="77777777" w:rsidR="00FE4381" w:rsidRPr="00FE4381" w:rsidRDefault="00FE4381" w:rsidP="00FE4381">
      <w:pPr>
        <w:pStyle w:val="Doc-text2"/>
        <w:pBdr>
          <w:top w:val="single" w:sz="4" w:space="1" w:color="auto"/>
          <w:left w:val="single" w:sz="4" w:space="4" w:color="auto"/>
          <w:bottom w:val="single" w:sz="4" w:space="1" w:color="auto"/>
          <w:right w:val="single" w:sz="4" w:space="4" w:color="auto"/>
        </w:pBdr>
        <w:rPr>
          <w:highlight w:val="yellow"/>
        </w:rPr>
      </w:pPr>
      <w:r w:rsidRPr="00FE4381">
        <w:rPr>
          <w:highlight w:val="yellow"/>
        </w:rPr>
        <w:t xml:space="preserve">Communication resource pool is used for the DCR/DCA message with </w:t>
      </w:r>
      <w:proofErr w:type="gramStart"/>
      <w:r w:rsidRPr="00FE4381">
        <w:rPr>
          <w:highlight w:val="yellow"/>
        </w:rPr>
        <w:t>integrated-discovery</w:t>
      </w:r>
      <w:proofErr w:type="gramEnd"/>
      <w:r w:rsidRPr="00FE4381">
        <w:rPr>
          <w:highlight w:val="yellow"/>
        </w:rPr>
        <w:t>.</w:t>
      </w:r>
    </w:p>
    <w:p w14:paraId="67F028D7" w14:textId="77777777" w:rsidR="00FE4381" w:rsidRDefault="00FE4381" w:rsidP="00FE4381">
      <w:pPr>
        <w:pStyle w:val="Doc-text2"/>
        <w:pBdr>
          <w:top w:val="single" w:sz="4" w:space="1" w:color="auto"/>
          <w:left w:val="single" w:sz="4" w:space="4" w:color="auto"/>
          <w:bottom w:val="single" w:sz="4" w:space="1" w:color="auto"/>
          <w:right w:val="single" w:sz="4" w:space="4" w:color="auto"/>
        </w:pBdr>
      </w:pPr>
      <w:r w:rsidRPr="00FE4381">
        <w:rPr>
          <w:highlight w:val="yellow"/>
        </w:rPr>
        <w:t>For U2U relay UE and target remote UE, it can be up to UE implementation on cross-layer interaction for the AS layer condition check for discovery message forwarding. Check whether and how to capture it in the CR drafting.</w:t>
      </w:r>
      <w:r>
        <w:t xml:space="preserve"> </w:t>
      </w:r>
    </w:p>
    <w:p w14:paraId="035BBB24" w14:textId="77777777" w:rsidR="00FE4381" w:rsidRPr="001A0E45" w:rsidRDefault="00FE4381" w:rsidP="00FE4381">
      <w:pPr>
        <w:pStyle w:val="Doc-text2"/>
      </w:pPr>
    </w:p>
    <w:p w14:paraId="25863430" w14:textId="51E1988A" w:rsidR="00FE4381" w:rsidRDefault="00D40BCF" w:rsidP="003D1CDA">
      <w:pPr>
        <w:jc w:val="both"/>
      </w:pPr>
      <w:r>
        <w:t xml:space="preserve">It is beneficial for U2U remote UE of the first hop to </w:t>
      </w:r>
      <w:r w:rsidR="00D61480">
        <w:t>get information</w:t>
      </w:r>
      <w:r>
        <w:t xml:space="preserve"> about SL RLF on the second hop in U2U relay as soon as possible to trigger a U2U relay reselection for minimizing service interruption, regardless of whether U2U relay is L2 or L3 based U2U relay. Thus, the SL RLF indication from U2U relay UE to U2U remote UE, as agreed for L2 based U2U relay, should also be applied for L3 based U2U relay. </w:t>
      </w:r>
      <w:r w:rsidR="009B480B">
        <w:t>S</w:t>
      </w:r>
      <w:r w:rsidR="00D66F95">
        <w:t>ince</w:t>
      </w:r>
      <w:r w:rsidR="00FE4381">
        <w:t xml:space="preserve"> relay discovery and (re)selection are considered as common functions and procedures for both L2 and L3 relay options, the following agreement on </w:t>
      </w:r>
      <w:r w:rsidR="003D1CDA">
        <w:t xml:space="preserve">U2U </w:t>
      </w:r>
      <w:r w:rsidR="00FE4381">
        <w:t>relay</w:t>
      </w:r>
      <w:r w:rsidR="003D1CDA">
        <w:t xml:space="preserve"> (re)selection</w:t>
      </w:r>
      <w:r w:rsidR="00FE4381">
        <w:t xml:space="preserve"> for</w:t>
      </w:r>
      <w:r w:rsidR="003D1CDA">
        <w:t xml:space="preserve"> L2 U2U relay should also be applied for L3 U2U relay</w:t>
      </w:r>
      <w:r w:rsidR="007C40F7">
        <w:t>:</w:t>
      </w:r>
      <w:r w:rsidR="003D1CDA">
        <w:t xml:space="preserve"> </w:t>
      </w:r>
    </w:p>
    <w:p w14:paraId="41606934" w14:textId="3720C321" w:rsidR="003D1CDA" w:rsidRDefault="003D1CDA" w:rsidP="003D1CDA">
      <w:pPr>
        <w:pStyle w:val="ListParagraph"/>
        <w:numPr>
          <w:ilvl w:val="0"/>
          <w:numId w:val="8"/>
        </w:numPr>
        <w:jc w:val="both"/>
      </w:pPr>
      <w:r w:rsidRPr="00AC21D0">
        <w:rPr>
          <w:highlight w:val="yellow"/>
        </w:rPr>
        <w:t>“When the remote UE receives PC5-RLF indication from the U2U relay UE, it would inform upper layers and rely on upper layers to trigger relay (re)selection (or not).”</w:t>
      </w:r>
    </w:p>
    <w:p w14:paraId="26191158" w14:textId="5D23963F" w:rsidR="00D66F95" w:rsidRDefault="003D1CDA" w:rsidP="00D66F95">
      <w:pPr>
        <w:jc w:val="both"/>
      </w:pPr>
      <w:r w:rsidRPr="00C332E2">
        <w:rPr>
          <w:b/>
          <w:bCs/>
        </w:rPr>
        <w:t>Proposal 1: RAN2 confirm</w:t>
      </w:r>
      <w:r w:rsidR="00D66F95" w:rsidRPr="00C332E2">
        <w:rPr>
          <w:b/>
          <w:bCs/>
        </w:rPr>
        <w:t xml:space="preserve"> </w:t>
      </w:r>
      <w:r w:rsidR="00AA5BEE">
        <w:rPr>
          <w:b/>
          <w:bCs/>
        </w:rPr>
        <w:t xml:space="preserve">the following </w:t>
      </w:r>
      <w:r w:rsidR="00727D55">
        <w:rPr>
          <w:b/>
          <w:bCs/>
        </w:rPr>
        <w:t>agreement</w:t>
      </w:r>
      <w:r w:rsidR="008F3E69">
        <w:rPr>
          <w:b/>
          <w:bCs/>
        </w:rPr>
        <w:t>s</w:t>
      </w:r>
      <w:r w:rsidR="00727D55">
        <w:rPr>
          <w:b/>
          <w:bCs/>
        </w:rPr>
        <w:t xml:space="preserve"> </w:t>
      </w:r>
      <w:r w:rsidR="008F3E69">
        <w:rPr>
          <w:b/>
          <w:bCs/>
        </w:rPr>
        <w:t>are</w:t>
      </w:r>
      <w:r w:rsidR="00E434C5">
        <w:rPr>
          <w:b/>
          <w:bCs/>
        </w:rPr>
        <w:t xml:space="preserve"> also applicable for L3 U2U </w:t>
      </w:r>
      <w:r w:rsidR="00DB61BD">
        <w:rPr>
          <w:b/>
          <w:bCs/>
        </w:rPr>
        <w:t>relay:</w:t>
      </w:r>
      <w:r w:rsidR="002220FB">
        <w:rPr>
          <w:b/>
          <w:bCs/>
        </w:rPr>
        <w:t xml:space="preserve"> </w:t>
      </w:r>
      <w:r w:rsidR="001574A7">
        <w:rPr>
          <w:b/>
          <w:bCs/>
        </w:rPr>
        <w:t xml:space="preserve">there is </w:t>
      </w:r>
      <w:r w:rsidR="00E17797">
        <w:rPr>
          <w:b/>
          <w:bCs/>
        </w:rPr>
        <w:t>PC5-</w:t>
      </w:r>
      <w:r w:rsidR="00D66F95" w:rsidRPr="00C332E2">
        <w:rPr>
          <w:b/>
          <w:bCs/>
        </w:rPr>
        <w:t>RLF indication from U2U relay UE to U2U remote UE and when the U2U remote UE receives PC5-RLF indication from the U2U relay UE, it would inform upper layers and rely on upper layers to trigger relay (re)selection (or not)</w:t>
      </w:r>
      <w:r w:rsidR="00D66F95">
        <w:t>.</w:t>
      </w:r>
    </w:p>
    <w:p w14:paraId="70BCF870" w14:textId="2E5479D4" w:rsidR="00D66F95" w:rsidRDefault="00D66F95" w:rsidP="00D66F95">
      <w:pPr>
        <w:jc w:val="both"/>
      </w:pPr>
      <w:r>
        <w:t xml:space="preserve">On the issue whether DCR with integrated U2U relay discovery </w:t>
      </w:r>
      <w:r w:rsidR="009E1D5B">
        <w:t xml:space="preserve">and (re)selection </w:t>
      </w:r>
      <w:r>
        <w:t>should be transmitted using communication resource pool or discovery resource pool</w:t>
      </w:r>
      <w:r w:rsidR="009E1D5B">
        <w:t>, as U2U relay discovery and (re)selection need to be performed in the first place, using discovery resource pool, if configured, for transmitting DCR with integrated U2U relay discovery and (re)selection is appropriate.</w:t>
      </w:r>
      <w:r w:rsidR="00852A48">
        <w:t xml:space="preserve"> That is, DCR with integrated U2U relay discovery and (re)selection needs to be treated </w:t>
      </w:r>
      <w:r w:rsidR="00852A48">
        <w:lastRenderedPageBreak/>
        <w:t>as a SL discovery solicitation in the first place.</w:t>
      </w:r>
      <w:r w:rsidR="009E1D5B">
        <w:t xml:space="preserve"> This is also beneficial for U2U relay UE</w:t>
      </w:r>
      <w:r w:rsidR="00852A48">
        <w:t xml:space="preserve"> that has no communication needs of its own besides serving U2U remote UEs, as such the U2U relay UE needs to monitor only the discovery resource pool when it is not serving any remote UEs. </w:t>
      </w:r>
    </w:p>
    <w:p w14:paraId="6C8C86D8" w14:textId="20E1FAFC" w:rsidR="00D66F95" w:rsidRPr="00C332E2" w:rsidRDefault="00852A48" w:rsidP="00C332E2">
      <w:pPr>
        <w:jc w:val="both"/>
        <w:rPr>
          <w:b/>
          <w:bCs/>
        </w:rPr>
      </w:pPr>
      <w:r w:rsidRPr="00C332E2">
        <w:rPr>
          <w:b/>
          <w:bCs/>
        </w:rPr>
        <w:t>Proposal 2: RAN2 reconsider using discovery resource pool, if configured, for transmitting DCR</w:t>
      </w:r>
      <w:r w:rsidR="00C332E2" w:rsidRPr="00C332E2">
        <w:rPr>
          <w:b/>
          <w:bCs/>
        </w:rPr>
        <w:t xml:space="preserve"> with integrated U2U relay discovery and (re)selection.</w:t>
      </w:r>
    </w:p>
    <w:p w14:paraId="3390620F" w14:textId="725F43B4" w:rsidR="00C332E2" w:rsidRDefault="008B3E93" w:rsidP="00C332E2">
      <w:pPr>
        <w:jc w:val="both"/>
        <w:rPr>
          <w:lang w:val="en-US"/>
        </w:rPr>
      </w:pPr>
      <w:r>
        <w:t>For the case of direct-to-indirect path switch (without support for service continuity), i</w:t>
      </w:r>
      <w:r w:rsidR="00C332E2">
        <w:t>t has been agreed that either the source remote UE or the target remote UE may be allowed to trigger U2U relay selection</w:t>
      </w:r>
      <w:r>
        <w:t>.</w:t>
      </w:r>
      <w:r w:rsidR="00C332E2">
        <w:t xml:space="preserve"> To avoid </w:t>
      </w:r>
      <w:proofErr w:type="gramStart"/>
      <w:r w:rsidR="00C332E2">
        <w:t>both of the remote</w:t>
      </w:r>
      <w:proofErr w:type="gramEnd"/>
      <w:r w:rsidR="00C332E2">
        <w:t xml:space="preserve"> UEs triggering U2U relay selection in parallel as well as to speed up the U2U relay selection, one of the remote UEs may provide a list of U2U relay UE candidates to the other UE using PC5</w:t>
      </w:r>
      <w:r w:rsidR="00C332E2" w:rsidRPr="346399AC">
        <w:rPr>
          <w:lang w:val="en-US"/>
        </w:rPr>
        <w:t>-RRC signaling</w:t>
      </w:r>
      <w:r w:rsidR="00C332E2">
        <w:t xml:space="preserve"> over the existing direct path and let the other </w:t>
      </w:r>
      <w:r w:rsidR="003156D2">
        <w:t xml:space="preserve">remote </w:t>
      </w:r>
      <w:r w:rsidR="00C332E2">
        <w:t xml:space="preserve">UE to make the U2U relay selection decision. It is noted that in </w:t>
      </w:r>
      <w:r w:rsidR="003156D2">
        <w:t xml:space="preserve">[TS </w:t>
      </w:r>
      <w:r w:rsidR="00C332E2">
        <w:t>23.304</w:t>
      </w:r>
      <w:r w:rsidR="003156D2">
        <w:t>]</w:t>
      </w:r>
      <w:r w:rsidR="00C332E2">
        <w:t xml:space="preserve"> </w:t>
      </w:r>
      <w:r w:rsidR="00C332E2" w:rsidRPr="346399AC">
        <w:rPr>
          <w:lang w:val="en-US"/>
        </w:rPr>
        <w:t>L2 U2U relay selection and its use case for</w:t>
      </w:r>
      <w:r w:rsidR="003156D2">
        <w:rPr>
          <w:lang w:val="en-US"/>
        </w:rPr>
        <w:t xml:space="preserve"> </w:t>
      </w:r>
      <w:r w:rsidR="00C332E2" w:rsidRPr="346399AC">
        <w:rPr>
          <w:lang w:val="en-US"/>
        </w:rPr>
        <w:t xml:space="preserve">direct-to-indirect path switch </w:t>
      </w:r>
      <w:r w:rsidR="003156D2">
        <w:rPr>
          <w:lang w:val="en-US"/>
        </w:rPr>
        <w:t>have</w:t>
      </w:r>
      <w:r w:rsidR="00C332E2" w:rsidRPr="346399AC">
        <w:rPr>
          <w:lang w:val="en-US"/>
        </w:rPr>
        <w:t xml:space="preserve"> not</w:t>
      </w:r>
      <w:r w:rsidR="003156D2">
        <w:rPr>
          <w:lang w:val="en-US"/>
        </w:rPr>
        <w:t xml:space="preserve"> been</w:t>
      </w:r>
      <w:r w:rsidR="00C332E2" w:rsidRPr="346399AC">
        <w:rPr>
          <w:lang w:val="en-US"/>
        </w:rPr>
        <w:t xml:space="preserve"> addressed explicitly but only L2 U2U relay reselection for indirect-to-indirect path switch in Section 6.7.4. For L2 U2U relay reselection it is specified in Section 6.7.4:</w:t>
      </w:r>
    </w:p>
    <w:p w14:paraId="450EA367" w14:textId="77777777" w:rsidR="00C332E2" w:rsidRDefault="00C332E2" w:rsidP="00C332E2">
      <w:pPr>
        <w:ind w:left="284"/>
        <w:jc w:val="both"/>
        <w:rPr>
          <w:lang w:val="en-US"/>
        </w:rPr>
      </w:pPr>
      <w:r>
        <w:t xml:space="preserve">“The initiating 5G </w:t>
      </w:r>
      <w:proofErr w:type="spellStart"/>
      <w:r>
        <w:t>ProSe</w:t>
      </w:r>
      <w:proofErr w:type="spellEnd"/>
      <w:r>
        <w:t xml:space="preserve"> End UE sends a Link Modification Request message to the responding 5G </w:t>
      </w:r>
      <w:proofErr w:type="spellStart"/>
      <w:r>
        <w:t>ProSe</w:t>
      </w:r>
      <w:proofErr w:type="spellEnd"/>
      <w:r>
        <w:t xml:space="preserve"> End UE which includes a Relay re-selection indication, the User Info ID(s) of the candidate 5G </w:t>
      </w:r>
      <w:proofErr w:type="spellStart"/>
      <w:r>
        <w:t>ProSe</w:t>
      </w:r>
      <w:proofErr w:type="spellEnd"/>
      <w:r>
        <w:t xml:space="preserve"> UE-to-UE Relay(s), and optionally the Layer-2 ID(s) of the candidate 5G </w:t>
      </w:r>
      <w:proofErr w:type="spellStart"/>
      <w:r>
        <w:t>ProSe</w:t>
      </w:r>
      <w:proofErr w:type="spellEnd"/>
      <w:r>
        <w:t xml:space="preserve"> UE-to-UE Relay(s) and security information.</w:t>
      </w:r>
      <w:r>
        <w:rPr>
          <w:lang w:val="en-US"/>
        </w:rPr>
        <w:t>”</w:t>
      </w:r>
    </w:p>
    <w:p w14:paraId="5D9F8AF8" w14:textId="16505EB1" w:rsidR="00C332E2" w:rsidRPr="008C4014" w:rsidRDefault="00C332E2" w:rsidP="00C332E2">
      <w:pPr>
        <w:jc w:val="both"/>
        <w:rPr>
          <w:lang w:val="en-US"/>
        </w:rPr>
      </w:pPr>
      <w:r w:rsidRPr="346399AC">
        <w:rPr>
          <w:lang w:val="en-US"/>
        </w:rPr>
        <w:t xml:space="preserve">It is believed that </w:t>
      </w:r>
      <w:proofErr w:type="gramStart"/>
      <w:r w:rsidRPr="346399AC">
        <w:rPr>
          <w:lang w:val="en-US"/>
        </w:rPr>
        <w:t>similar to</w:t>
      </w:r>
      <w:proofErr w:type="gramEnd"/>
      <w:r w:rsidRPr="346399AC">
        <w:rPr>
          <w:lang w:val="en-US"/>
        </w:rPr>
        <w:t xml:space="preserve"> this may also be applied for L2 U2U relay selection for the case of direct-to-indirect path switch.</w:t>
      </w:r>
    </w:p>
    <w:p w14:paraId="4CA34328" w14:textId="4A26AC11" w:rsidR="00C332E2" w:rsidRPr="004F3BF2" w:rsidRDefault="00C332E2" w:rsidP="00C332E2">
      <w:pPr>
        <w:jc w:val="both"/>
      </w:pPr>
      <w:r w:rsidRPr="346399AC">
        <w:rPr>
          <w:b/>
          <w:bCs/>
        </w:rPr>
        <w:t xml:space="preserve">Proposal </w:t>
      </w:r>
      <w:r w:rsidR="00A33C15">
        <w:rPr>
          <w:b/>
          <w:bCs/>
        </w:rPr>
        <w:t>3</w:t>
      </w:r>
      <w:r w:rsidRPr="346399AC">
        <w:rPr>
          <w:b/>
          <w:bCs/>
        </w:rPr>
        <w:t xml:space="preserve">: </w:t>
      </w:r>
      <w:r w:rsidR="003156D2">
        <w:rPr>
          <w:b/>
          <w:bCs/>
        </w:rPr>
        <w:t>For the case of direct-to-indirect path switch, upon</w:t>
      </w:r>
      <w:r w:rsidRPr="346399AC">
        <w:rPr>
          <w:b/>
          <w:bCs/>
        </w:rPr>
        <w:t xml:space="preserve"> triggering the relay selection, </w:t>
      </w:r>
      <w:r w:rsidR="003156D2">
        <w:rPr>
          <w:b/>
          <w:bCs/>
        </w:rPr>
        <w:t xml:space="preserve">one </w:t>
      </w:r>
      <w:r w:rsidRPr="346399AC">
        <w:rPr>
          <w:b/>
          <w:bCs/>
        </w:rPr>
        <w:t xml:space="preserve">of the </w:t>
      </w:r>
      <w:r w:rsidR="003156D2">
        <w:rPr>
          <w:b/>
          <w:bCs/>
        </w:rPr>
        <w:t>remote</w:t>
      </w:r>
      <w:r w:rsidRPr="346399AC">
        <w:rPr>
          <w:b/>
          <w:bCs/>
        </w:rPr>
        <w:t xml:space="preserve"> UEs may provide</w:t>
      </w:r>
      <w:r w:rsidR="003156D2">
        <w:rPr>
          <w:b/>
          <w:bCs/>
        </w:rPr>
        <w:t xml:space="preserve"> a U2U relay selection indication and</w:t>
      </w:r>
      <w:r w:rsidRPr="346399AC">
        <w:rPr>
          <w:b/>
          <w:bCs/>
        </w:rPr>
        <w:t xml:space="preserve"> a list of U2U </w:t>
      </w:r>
      <w:r w:rsidR="003156D2">
        <w:rPr>
          <w:b/>
          <w:bCs/>
        </w:rPr>
        <w:t>r</w:t>
      </w:r>
      <w:r w:rsidRPr="346399AC">
        <w:rPr>
          <w:b/>
          <w:bCs/>
        </w:rPr>
        <w:t xml:space="preserve">elay UE candidates </w:t>
      </w:r>
      <w:r w:rsidR="0094219C">
        <w:rPr>
          <w:b/>
          <w:bCs/>
        </w:rPr>
        <w:t>to</w:t>
      </w:r>
      <w:r w:rsidR="0094219C" w:rsidRPr="346399AC">
        <w:rPr>
          <w:b/>
          <w:bCs/>
        </w:rPr>
        <w:t xml:space="preserve"> </w:t>
      </w:r>
      <w:r w:rsidRPr="346399AC">
        <w:rPr>
          <w:b/>
          <w:bCs/>
        </w:rPr>
        <w:t xml:space="preserve">the other </w:t>
      </w:r>
      <w:r w:rsidR="00A33C15">
        <w:rPr>
          <w:b/>
          <w:bCs/>
        </w:rPr>
        <w:t>remote</w:t>
      </w:r>
      <w:r w:rsidRPr="346399AC">
        <w:rPr>
          <w:b/>
          <w:bCs/>
        </w:rPr>
        <w:t xml:space="preserve"> UE </w:t>
      </w:r>
      <w:r w:rsidR="00A82BA4">
        <w:rPr>
          <w:b/>
          <w:bCs/>
        </w:rPr>
        <w:t>using PC5 RRC signalling</w:t>
      </w:r>
      <w:r w:rsidR="00A630CB">
        <w:rPr>
          <w:b/>
          <w:bCs/>
        </w:rPr>
        <w:t xml:space="preserve"> </w:t>
      </w:r>
      <w:r w:rsidRPr="346399AC">
        <w:rPr>
          <w:b/>
          <w:bCs/>
        </w:rPr>
        <w:t>to perform U2U relay selection for direct-to-indirect path switch.</w:t>
      </w:r>
    </w:p>
    <w:p w14:paraId="7CC24CC9" w14:textId="03CC14AD" w:rsidR="008B3E93" w:rsidRDefault="0014231A" w:rsidP="00C332E2">
      <w:pPr>
        <w:jc w:val="both"/>
      </w:pPr>
      <w:r>
        <w:t>For the case of</w:t>
      </w:r>
      <w:r w:rsidR="00C332E2">
        <w:t xml:space="preserve"> indirect-to-direct path switch</w:t>
      </w:r>
      <w:r>
        <w:t xml:space="preserve">, at least some trigger(s) </w:t>
      </w:r>
      <w:r w:rsidR="00C332E2">
        <w:t>should be considered and supported, even when service continuity with U2U relay is not supported in Rel-18.</w:t>
      </w:r>
      <w:r>
        <w:t xml:space="preserve"> </w:t>
      </w:r>
      <w:r w:rsidR="00C332E2">
        <w:t xml:space="preserve">The source </w:t>
      </w:r>
      <w:r>
        <w:t>remote</w:t>
      </w:r>
      <w:r w:rsidR="00C332E2">
        <w:t xml:space="preserve"> UE and the target </w:t>
      </w:r>
      <w:r>
        <w:t>remote</w:t>
      </w:r>
      <w:r w:rsidR="00C332E2">
        <w:t xml:space="preserve"> UE need to be enabled to probe one another </w:t>
      </w:r>
      <w:r w:rsidR="008B3E93">
        <w:t xml:space="preserve">directly </w:t>
      </w:r>
      <w:r>
        <w:t xml:space="preserve">to detect reachability </w:t>
      </w:r>
      <w:r w:rsidR="00C332E2">
        <w:t xml:space="preserve">over </w:t>
      </w:r>
      <w:r>
        <w:t xml:space="preserve">direct </w:t>
      </w:r>
      <w:r w:rsidR="00C332E2">
        <w:t>SL while communicating over the indirect path</w:t>
      </w:r>
      <w:r>
        <w:t xml:space="preserve"> via U2U relay</w:t>
      </w:r>
      <w:r w:rsidR="00C332E2">
        <w:t xml:space="preserve">. </w:t>
      </w:r>
      <w:r>
        <w:t xml:space="preserve">To </w:t>
      </w:r>
      <w:r w:rsidR="00CF7B0F">
        <w:t>minim</w:t>
      </w:r>
      <w:r w:rsidR="00F74A22">
        <w:t>i</w:t>
      </w:r>
      <w:r w:rsidR="00CF7B0F">
        <w:t>ze</w:t>
      </w:r>
      <w:r w:rsidR="00C332E2">
        <w:t xml:space="preserve"> standardization impact</w:t>
      </w:r>
      <w:r w:rsidR="00CF7B0F">
        <w:t>s</w:t>
      </w:r>
      <w:r w:rsidR="008B3E93">
        <w:t>, the following options may be considered</w:t>
      </w:r>
      <w:r w:rsidR="00CC0DFD">
        <w:t xml:space="preserve"> for implementing </w:t>
      </w:r>
      <w:r w:rsidR="000237D3">
        <w:t>direct</w:t>
      </w:r>
      <w:r w:rsidR="00CC0DFD">
        <w:t xml:space="preserve"> probing</w:t>
      </w:r>
      <w:r w:rsidR="000237D3">
        <w:t xml:space="preserve"> between the remote UEs</w:t>
      </w:r>
      <w:r w:rsidR="008B3E93">
        <w:t>:</w:t>
      </w:r>
    </w:p>
    <w:p w14:paraId="63834485" w14:textId="7533CCDC" w:rsidR="00C332E2" w:rsidRDefault="008B3E93" w:rsidP="008B3E93">
      <w:pPr>
        <w:pStyle w:val="ListParagraph"/>
        <w:numPr>
          <w:ilvl w:val="0"/>
          <w:numId w:val="8"/>
        </w:numPr>
        <w:jc w:val="both"/>
      </w:pPr>
      <w:r>
        <w:t>T</w:t>
      </w:r>
      <w:r w:rsidR="00C332E2">
        <w:t xml:space="preserve">he </w:t>
      </w:r>
      <w:r>
        <w:t xml:space="preserve">remote </w:t>
      </w:r>
      <w:r w:rsidR="00C332E2">
        <w:t>UE</w:t>
      </w:r>
      <w:r w:rsidR="00CC0DFD">
        <w:t>s may</w:t>
      </w:r>
      <w:r w:rsidR="00C332E2">
        <w:t xml:space="preserve"> transmit</w:t>
      </w:r>
      <w:r w:rsidR="0037099A">
        <w:t>, for example,</w:t>
      </w:r>
      <w:r w:rsidR="00C332E2">
        <w:t xml:space="preserve"> SL discovery announcement periodically while communicating over the indirect path.</w:t>
      </w:r>
      <w:r w:rsidR="00CC0DFD">
        <w:t xml:space="preserve"> The remote UEs may inform one another of L2 IDs </w:t>
      </w:r>
      <w:r w:rsidR="00EC4158">
        <w:t xml:space="preserve">that are </w:t>
      </w:r>
      <w:r w:rsidR="00CC0DFD">
        <w:t>used for transmitting the SL discovery announcement for fast detection</w:t>
      </w:r>
      <w:r w:rsidR="00951C70">
        <w:t xml:space="preserve"> of the probing</w:t>
      </w:r>
      <w:r w:rsidR="00CC0DFD">
        <w:t xml:space="preserve"> </w:t>
      </w:r>
      <w:r w:rsidR="0037099A">
        <w:t xml:space="preserve">on access-stratum level </w:t>
      </w:r>
      <w:r w:rsidR="00CC0DFD">
        <w:t>for example.</w:t>
      </w:r>
    </w:p>
    <w:p w14:paraId="2852E14E" w14:textId="4AF38A16" w:rsidR="008B3E93" w:rsidRDefault="008B3E93" w:rsidP="008B3E93">
      <w:pPr>
        <w:pStyle w:val="ListParagraph"/>
        <w:numPr>
          <w:ilvl w:val="0"/>
          <w:numId w:val="8"/>
        </w:numPr>
        <w:jc w:val="both"/>
      </w:pPr>
      <w:r>
        <w:t>The remote UE</w:t>
      </w:r>
      <w:r w:rsidR="00CC0DFD">
        <w:t>s</w:t>
      </w:r>
      <w:r>
        <w:t xml:space="preserve"> may monitor SCI and</w:t>
      </w:r>
      <w:r w:rsidR="000237D3">
        <w:t xml:space="preserve"> based on that SL transmission and</w:t>
      </w:r>
      <w:r>
        <w:t xml:space="preserve">/or SL HARQ feedback from </w:t>
      </w:r>
      <w:r w:rsidR="00CC0DFD">
        <w:t xml:space="preserve">one another that is transmitted </w:t>
      </w:r>
      <w:r>
        <w:t>to the serving U2U relay UE</w:t>
      </w:r>
      <w:r w:rsidR="000237D3">
        <w:t xml:space="preserve"> or to other UE(s) outside the U2U relay</w:t>
      </w:r>
      <w:r>
        <w:t>,</w:t>
      </w:r>
      <w:r w:rsidR="00CC0DFD">
        <w:t xml:space="preserve"> assuming that </w:t>
      </w:r>
      <w:r w:rsidR="000237D3">
        <w:t xml:space="preserve">all relevant </w:t>
      </w:r>
      <w:r w:rsidR="0037099A">
        <w:t xml:space="preserve">L2 IDs of </w:t>
      </w:r>
      <w:r>
        <w:t xml:space="preserve">the remote UEs </w:t>
      </w:r>
      <w:r w:rsidR="0037099A">
        <w:t xml:space="preserve">are provided to </w:t>
      </w:r>
      <w:r>
        <w:t>one another</w:t>
      </w:r>
      <w:r w:rsidR="0037099A">
        <w:t xml:space="preserve"> by the remote UEs</w:t>
      </w:r>
      <w:r w:rsidR="00CC0DFD">
        <w:t>.</w:t>
      </w:r>
    </w:p>
    <w:p w14:paraId="1C5356A0" w14:textId="2E872838" w:rsidR="00CC0DFD" w:rsidRDefault="0037099A" w:rsidP="00CC0DFD">
      <w:pPr>
        <w:jc w:val="both"/>
      </w:pPr>
      <w:r>
        <w:t xml:space="preserve">Thus, if </w:t>
      </w:r>
      <w:r w:rsidR="00CC0DFD">
        <w:t>the remote UE receives</w:t>
      </w:r>
      <w:r>
        <w:t xml:space="preserve"> </w:t>
      </w:r>
      <w:r w:rsidR="000237D3">
        <w:t>direct</w:t>
      </w:r>
      <w:r>
        <w:t xml:space="preserve"> probing from the other remote UE with SD-RSRP or SL-RSRP above a corresponding threshold</w:t>
      </w:r>
      <w:r w:rsidR="00CC0DFD">
        <w:t xml:space="preserve">, </w:t>
      </w:r>
      <w:r>
        <w:t xml:space="preserve">the </w:t>
      </w:r>
      <w:r w:rsidR="0049115C">
        <w:t xml:space="preserve">AS layer within the </w:t>
      </w:r>
      <w:r>
        <w:t>remote UE informs the upper layers locally and it is up to the upper layers to initiate indirect-to-direct path switch.</w:t>
      </w:r>
      <w:r w:rsidR="00CC0DFD">
        <w:t xml:space="preserve"> </w:t>
      </w:r>
    </w:p>
    <w:p w14:paraId="1B011B6E" w14:textId="6EB47666" w:rsidR="00C332E2" w:rsidRDefault="00C332E2" w:rsidP="00C332E2">
      <w:pPr>
        <w:jc w:val="both"/>
        <w:rPr>
          <w:b/>
          <w:bCs/>
        </w:rPr>
      </w:pPr>
      <w:r w:rsidRPr="0865F3A1">
        <w:rPr>
          <w:b/>
          <w:bCs/>
        </w:rPr>
        <w:t>Proposal 4</w:t>
      </w:r>
      <w:r w:rsidR="001F64F8">
        <w:rPr>
          <w:b/>
          <w:bCs/>
        </w:rPr>
        <w:t>.1</w:t>
      </w:r>
      <w:r w:rsidRPr="0865F3A1">
        <w:rPr>
          <w:b/>
          <w:bCs/>
        </w:rPr>
        <w:t>: RAN2 specif</w:t>
      </w:r>
      <w:r w:rsidR="00FC2DFC">
        <w:rPr>
          <w:b/>
          <w:bCs/>
        </w:rPr>
        <w:t>y</w:t>
      </w:r>
      <w:r w:rsidRPr="0865F3A1">
        <w:rPr>
          <w:b/>
          <w:bCs/>
        </w:rPr>
        <w:t xml:space="preserve"> triggers </w:t>
      </w:r>
      <w:r w:rsidR="00FB115A">
        <w:rPr>
          <w:b/>
          <w:bCs/>
        </w:rPr>
        <w:t xml:space="preserve">based on direct probing </w:t>
      </w:r>
      <w:r w:rsidRPr="0865F3A1">
        <w:rPr>
          <w:b/>
          <w:bCs/>
        </w:rPr>
        <w:t xml:space="preserve">for indirect-to-direct path switch </w:t>
      </w:r>
      <w:r w:rsidR="00CA6EEB" w:rsidRPr="0865F3A1">
        <w:rPr>
          <w:b/>
          <w:bCs/>
        </w:rPr>
        <w:t>in</w:t>
      </w:r>
      <w:r w:rsidRPr="0865F3A1">
        <w:rPr>
          <w:b/>
          <w:bCs/>
        </w:rPr>
        <w:t xml:space="preserve"> U2U relay.</w:t>
      </w:r>
      <w:r w:rsidR="000B544E">
        <w:rPr>
          <w:b/>
          <w:bCs/>
        </w:rPr>
        <w:t xml:space="preserve"> </w:t>
      </w:r>
    </w:p>
    <w:p w14:paraId="736F31A1" w14:textId="056297E5" w:rsidR="001F64F8" w:rsidRPr="001F64F8" w:rsidRDefault="001F64F8" w:rsidP="00C332E2">
      <w:pPr>
        <w:jc w:val="both"/>
        <w:rPr>
          <w:b/>
          <w:bCs/>
        </w:rPr>
      </w:pPr>
      <w:r w:rsidRPr="001F64F8">
        <w:rPr>
          <w:b/>
          <w:bCs/>
        </w:rPr>
        <w:t xml:space="preserve">Proposal 4.2: </w:t>
      </w:r>
      <w:r w:rsidR="00953622">
        <w:rPr>
          <w:b/>
          <w:bCs/>
        </w:rPr>
        <w:t>I</w:t>
      </w:r>
      <w:r w:rsidRPr="00A50455">
        <w:rPr>
          <w:b/>
          <w:bCs/>
        </w:rPr>
        <w:t>f the remote UE receives direct probing from the other remote UE with SD-RSRP or SL-RSRP above a corresponding threshold</w:t>
      </w:r>
      <w:r w:rsidR="00953622">
        <w:rPr>
          <w:b/>
          <w:bCs/>
        </w:rPr>
        <w:t>,</w:t>
      </w:r>
      <w:r w:rsidRPr="00A50455">
        <w:rPr>
          <w:b/>
          <w:bCs/>
        </w:rPr>
        <w:t xml:space="preserve"> the AS layer within the remote UE informs the upper layers and it is up to the upper layers to initiate indirect-to-direct path switch</w:t>
      </w:r>
      <w:r w:rsidR="00953622">
        <w:rPr>
          <w:b/>
          <w:bCs/>
        </w:rPr>
        <w:t>.</w:t>
      </w:r>
    </w:p>
    <w:p w14:paraId="69B7B8E6" w14:textId="69E07FC9" w:rsidR="009339CB" w:rsidRPr="006E13D1" w:rsidRDefault="005A13AB" w:rsidP="009339CB">
      <w:pPr>
        <w:pStyle w:val="Heading1"/>
      </w:pPr>
      <w:r>
        <w:t>3</w:t>
      </w:r>
      <w:r w:rsidR="009339CB" w:rsidRPr="006E13D1">
        <w:tab/>
      </w:r>
      <w:r w:rsidR="009339CB">
        <w:t>Conclusion</w:t>
      </w:r>
    </w:p>
    <w:p w14:paraId="73C70CFA" w14:textId="77777777" w:rsidR="008345A1" w:rsidRDefault="008345A1" w:rsidP="008345A1">
      <w:r>
        <w:t>This document has made the following observations and proposals:</w:t>
      </w:r>
    </w:p>
    <w:p w14:paraId="02287960" w14:textId="77777777" w:rsidR="00A50455" w:rsidRDefault="00A50455" w:rsidP="00A50455">
      <w:pPr>
        <w:jc w:val="both"/>
      </w:pPr>
      <w:r w:rsidRPr="00C332E2">
        <w:rPr>
          <w:b/>
          <w:bCs/>
        </w:rPr>
        <w:t xml:space="preserve">Proposal 1: RAN2 confirm </w:t>
      </w:r>
      <w:r>
        <w:rPr>
          <w:b/>
          <w:bCs/>
        </w:rPr>
        <w:t>the following agreements are also applicable for L3 U2U relay: there is PC5-</w:t>
      </w:r>
      <w:r w:rsidRPr="00C332E2">
        <w:rPr>
          <w:b/>
          <w:bCs/>
        </w:rPr>
        <w:t>RLF indication from U2U relay UE to U2U remote UE and when the U2U remote UE receives PC5-RLF indication from the U2U relay UE, it would inform upper layers and rely on upper layers to trigger relay (re)selection (or not)</w:t>
      </w:r>
      <w:r>
        <w:t>.</w:t>
      </w:r>
    </w:p>
    <w:p w14:paraId="51F57D04" w14:textId="77777777" w:rsidR="00A50455" w:rsidRPr="00C332E2" w:rsidRDefault="00A50455" w:rsidP="00A50455">
      <w:pPr>
        <w:jc w:val="both"/>
        <w:rPr>
          <w:b/>
          <w:bCs/>
        </w:rPr>
      </w:pPr>
      <w:r w:rsidRPr="00C332E2">
        <w:rPr>
          <w:b/>
          <w:bCs/>
        </w:rPr>
        <w:t>Proposal 2: RAN2 reconsider using discovery resource pool, if configured, for transmitting DCR with integrated U2U relay discovery and (re)selection.</w:t>
      </w:r>
    </w:p>
    <w:p w14:paraId="16781DE6" w14:textId="77777777" w:rsidR="00A50455" w:rsidRPr="004F3BF2" w:rsidRDefault="00A50455" w:rsidP="00A50455">
      <w:pPr>
        <w:jc w:val="both"/>
      </w:pPr>
      <w:r w:rsidRPr="346399AC">
        <w:rPr>
          <w:b/>
          <w:bCs/>
        </w:rPr>
        <w:lastRenderedPageBreak/>
        <w:t xml:space="preserve">Proposal </w:t>
      </w:r>
      <w:r>
        <w:rPr>
          <w:b/>
          <w:bCs/>
        </w:rPr>
        <w:t>3</w:t>
      </w:r>
      <w:r w:rsidRPr="346399AC">
        <w:rPr>
          <w:b/>
          <w:bCs/>
        </w:rPr>
        <w:t xml:space="preserve">: </w:t>
      </w:r>
      <w:r>
        <w:rPr>
          <w:b/>
          <w:bCs/>
        </w:rPr>
        <w:t>For the case of direct-to-indirect path switch, upon</w:t>
      </w:r>
      <w:r w:rsidRPr="346399AC">
        <w:rPr>
          <w:b/>
          <w:bCs/>
        </w:rPr>
        <w:t xml:space="preserve"> triggering the relay selection, </w:t>
      </w:r>
      <w:r>
        <w:rPr>
          <w:b/>
          <w:bCs/>
        </w:rPr>
        <w:t xml:space="preserve">one </w:t>
      </w:r>
      <w:r w:rsidRPr="346399AC">
        <w:rPr>
          <w:b/>
          <w:bCs/>
        </w:rPr>
        <w:t xml:space="preserve">of the </w:t>
      </w:r>
      <w:r>
        <w:rPr>
          <w:b/>
          <w:bCs/>
        </w:rPr>
        <w:t>remote</w:t>
      </w:r>
      <w:r w:rsidRPr="346399AC">
        <w:rPr>
          <w:b/>
          <w:bCs/>
        </w:rPr>
        <w:t xml:space="preserve"> UEs may provide</w:t>
      </w:r>
      <w:r>
        <w:rPr>
          <w:b/>
          <w:bCs/>
        </w:rPr>
        <w:t xml:space="preserve"> a U2U relay selection indication and</w:t>
      </w:r>
      <w:r w:rsidRPr="346399AC">
        <w:rPr>
          <w:b/>
          <w:bCs/>
        </w:rPr>
        <w:t xml:space="preserve"> a list of U2U </w:t>
      </w:r>
      <w:r>
        <w:rPr>
          <w:b/>
          <w:bCs/>
        </w:rPr>
        <w:t>r</w:t>
      </w:r>
      <w:r w:rsidRPr="346399AC">
        <w:rPr>
          <w:b/>
          <w:bCs/>
        </w:rPr>
        <w:t xml:space="preserve">elay UE candidates </w:t>
      </w:r>
      <w:r>
        <w:rPr>
          <w:b/>
          <w:bCs/>
        </w:rPr>
        <w:t>to</w:t>
      </w:r>
      <w:r w:rsidRPr="346399AC">
        <w:rPr>
          <w:b/>
          <w:bCs/>
        </w:rPr>
        <w:t xml:space="preserve"> the other </w:t>
      </w:r>
      <w:r>
        <w:rPr>
          <w:b/>
          <w:bCs/>
        </w:rPr>
        <w:t>remote</w:t>
      </w:r>
      <w:r w:rsidRPr="346399AC">
        <w:rPr>
          <w:b/>
          <w:bCs/>
        </w:rPr>
        <w:t xml:space="preserve"> UE </w:t>
      </w:r>
      <w:r>
        <w:rPr>
          <w:b/>
          <w:bCs/>
        </w:rPr>
        <w:t xml:space="preserve">using PC5 RRC signalling </w:t>
      </w:r>
      <w:r w:rsidRPr="346399AC">
        <w:rPr>
          <w:b/>
          <w:bCs/>
        </w:rPr>
        <w:t>to perform U2U relay selection for direct-to-indirect path switch.</w:t>
      </w:r>
    </w:p>
    <w:p w14:paraId="67D0C2CF" w14:textId="1B0E2047" w:rsidR="00A50455" w:rsidRDefault="00A50455" w:rsidP="00A50455">
      <w:pPr>
        <w:jc w:val="both"/>
        <w:rPr>
          <w:b/>
          <w:bCs/>
        </w:rPr>
      </w:pPr>
      <w:r w:rsidRPr="0865F3A1">
        <w:rPr>
          <w:b/>
          <w:bCs/>
        </w:rPr>
        <w:t>Proposal 4</w:t>
      </w:r>
      <w:r>
        <w:rPr>
          <w:b/>
          <w:bCs/>
        </w:rPr>
        <w:t>.1</w:t>
      </w:r>
      <w:r w:rsidRPr="0865F3A1">
        <w:rPr>
          <w:b/>
          <w:bCs/>
        </w:rPr>
        <w:t>: RAN2 specif</w:t>
      </w:r>
      <w:r w:rsidR="00FC2DFC">
        <w:rPr>
          <w:b/>
          <w:bCs/>
        </w:rPr>
        <w:t>y</w:t>
      </w:r>
      <w:r w:rsidRPr="0865F3A1">
        <w:rPr>
          <w:b/>
          <w:bCs/>
        </w:rPr>
        <w:t xml:space="preserve"> triggers </w:t>
      </w:r>
      <w:r>
        <w:rPr>
          <w:b/>
          <w:bCs/>
        </w:rPr>
        <w:t xml:space="preserve">based on direct probing </w:t>
      </w:r>
      <w:r w:rsidRPr="0865F3A1">
        <w:rPr>
          <w:b/>
          <w:bCs/>
        </w:rPr>
        <w:t>for indirect-to-direct path switch in U2U relay.</w:t>
      </w:r>
      <w:r>
        <w:rPr>
          <w:b/>
          <w:bCs/>
        </w:rPr>
        <w:t xml:space="preserve"> </w:t>
      </w:r>
    </w:p>
    <w:p w14:paraId="4ECE75CF" w14:textId="77777777" w:rsidR="00A50455" w:rsidRPr="001F64F8" w:rsidRDefault="00A50455" w:rsidP="00A50455">
      <w:pPr>
        <w:jc w:val="both"/>
        <w:rPr>
          <w:b/>
          <w:bCs/>
        </w:rPr>
      </w:pPr>
      <w:r w:rsidRPr="001F64F8">
        <w:rPr>
          <w:b/>
          <w:bCs/>
        </w:rPr>
        <w:t xml:space="preserve">Proposal 4.2: </w:t>
      </w:r>
      <w:r>
        <w:rPr>
          <w:b/>
          <w:bCs/>
        </w:rPr>
        <w:t>I</w:t>
      </w:r>
      <w:r w:rsidRPr="00A50455">
        <w:rPr>
          <w:b/>
          <w:bCs/>
        </w:rPr>
        <w:t>f the remote UE receives direct probing from the other remote UE with SD-RSRP or SL-RSRP above a corresponding threshold</w:t>
      </w:r>
      <w:r>
        <w:rPr>
          <w:b/>
          <w:bCs/>
        </w:rPr>
        <w:t>,</w:t>
      </w:r>
      <w:r w:rsidRPr="00A50455">
        <w:rPr>
          <w:b/>
          <w:bCs/>
        </w:rPr>
        <w:t xml:space="preserve"> the AS layer within the remote UE informs the upper layers and it is up to the upper layers to initiate indirect-to-direct path switch</w:t>
      </w:r>
      <w:r>
        <w:rPr>
          <w:b/>
          <w:bCs/>
        </w:rPr>
        <w:t>.</w:t>
      </w:r>
    </w:p>
    <w:sectPr w:rsidR="00A50455" w:rsidRPr="001F64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E8F0" w14:textId="77777777" w:rsidR="00CB5FA9" w:rsidRDefault="00CB5FA9">
      <w:r>
        <w:separator/>
      </w:r>
    </w:p>
  </w:endnote>
  <w:endnote w:type="continuationSeparator" w:id="0">
    <w:p w14:paraId="5E04EBDC" w14:textId="77777777" w:rsidR="00CB5FA9" w:rsidRDefault="00CB5FA9">
      <w:r>
        <w:continuationSeparator/>
      </w:r>
    </w:p>
  </w:endnote>
  <w:endnote w:type="continuationNotice" w:id="1">
    <w:p w14:paraId="1069F7EE" w14:textId="77777777" w:rsidR="00CB5FA9" w:rsidRDefault="00CB5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A86C" w14:textId="77777777" w:rsidR="00CB5FA9" w:rsidRDefault="00CB5FA9">
      <w:r>
        <w:separator/>
      </w:r>
    </w:p>
  </w:footnote>
  <w:footnote w:type="continuationSeparator" w:id="0">
    <w:p w14:paraId="5EFFAF0E" w14:textId="77777777" w:rsidR="00CB5FA9" w:rsidRDefault="00CB5FA9">
      <w:r>
        <w:continuationSeparator/>
      </w:r>
    </w:p>
  </w:footnote>
  <w:footnote w:type="continuationNotice" w:id="1">
    <w:p w14:paraId="13EAE1DC" w14:textId="77777777" w:rsidR="00CB5FA9" w:rsidRDefault="00CB5F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1D4C8C"/>
    <w:multiLevelType w:val="hybridMultilevel"/>
    <w:tmpl w:val="375AD86E"/>
    <w:lvl w:ilvl="0" w:tplc="11B838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99762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F8D"/>
    <w:rsid w:val="000145B2"/>
    <w:rsid w:val="00016557"/>
    <w:rsid w:val="000178A3"/>
    <w:rsid w:val="000237D3"/>
    <w:rsid w:val="00023C40"/>
    <w:rsid w:val="00033397"/>
    <w:rsid w:val="00040095"/>
    <w:rsid w:val="00040365"/>
    <w:rsid w:val="00041227"/>
    <w:rsid w:val="00056A84"/>
    <w:rsid w:val="00065268"/>
    <w:rsid w:val="00067B63"/>
    <w:rsid w:val="00073C9C"/>
    <w:rsid w:val="00076412"/>
    <w:rsid w:val="00080512"/>
    <w:rsid w:val="00080A08"/>
    <w:rsid w:val="00087DBA"/>
    <w:rsid w:val="00090468"/>
    <w:rsid w:val="00094568"/>
    <w:rsid w:val="00094621"/>
    <w:rsid w:val="000B544E"/>
    <w:rsid w:val="000B7BCF"/>
    <w:rsid w:val="000C522B"/>
    <w:rsid w:val="000D58AB"/>
    <w:rsid w:val="000E2AF2"/>
    <w:rsid w:val="00112F1A"/>
    <w:rsid w:val="00117DE9"/>
    <w:rsid w:val="00123B5F"/>
    <w:rsid w:val="00130FA1"/>
    <w:rsid w:val="0014231A"/>
    <w:rsid w:val="00145075"/>
    <w:rsid w:val="00152A22"/>
    <w:rsid w:val="001574A7"/>
    <w:rsid w:val="001741A0"/>
    <w:rsid w:val="00175FA0"/>
    <w:rsid w:val="0018542A"/>
    <w:rsid w:val="00194CD0"/>
    <w:rsid w:val="0019651B"/>
    <w:rsid w:val="00196FC2"/>
    <w:rsid w:val="001B49C9"/>
    <w:rsid w:val="001C23F4"/>
    <w:rsid w:val="001C4F79"/>
    <w:rsid w:val="001D4781"/>
    <w:rsid w:val="001E17B8"/>
    <w:rsid w:val="001F168B"/>
    <w:rsid w:val="001F64F8"/>
    <w:rsid w:val="001F7831"/>
    <w:rsid w:val="00204045"/>
    <w:rsid w:val="0020712B"/>
    <w:rsid w:val="00217682"/>
    <w:rsid w:val="002220FB"/>
    <w:rsid w:val="002244DF"/>
    <w:rsid w:val="0022606D"/>
    <w:rsid w:val="00231728"/>
    <w:rsid w:val="00240F54"/>
    <w:rsid w:val="00244A05"/>
    <w:rsid w:val="00250404"/>
    <w:rsid w:val="00256B74"/>
    <w:rsid w:val="002610D8"/>
    <w:rsid w:val="00273991"/>
    <w:rsid w:val="002747EC"/>
    <w:rsid w:val="002814BA"/>
    <w:rsid w:val="002855BF"/>
    <w:rsid w:val="002A5BDE"/>
    <w:rsid w:val="002B2988"/>
    <w:rsid w:val="002B336F"/>
    <w:rsid w:val="002B5FFE"/>
    <w:rsid w:val="002C79C1"/>
    <w:rsid w:val="002F0D22"/>
    <w:rsid w:val="00303264"/>
    <w:rsid w:val="00311B17"/>
    <w:rsid w:val="003156D2"/>
    <w:rsid w:val="003172DC"/>
    <w:rsid w:val="00325AE3"/>
    <w:rsid w:val="00326069"/>
    <w:rsid w:val="0035462D"/>
    <w:rsid w:val="00355117"/>
    <w:rsid w:val="0036459E"/>
    <w:rsid w:val="00364B41"/>
    <w:rsid w:val="0037099A"/>
    <w:rsid w:val="00383096"/>
    <w:rsid w:val="0039346C"/>
    <w:rsid w:val="00395E03"/>
    <w:rsid w:val="003A41EF"/>
    <w:rsid w:val="003A4A52"/>
    <w:rsid w:val="003A51DF"/>
    <w:rsid w:val="003B2D87"/>
    <w:rsid w:val="003B40AD"/>
    <w:rsid w:val="003C4078"/>
    <w:rsid w:val="003C4E37"/>
    <w:rsid w:val="003D0FD0"/>
    <w:rsid w:val="003D1CDA"/>
    <w:rsid w:val="003E16BE"/>
    <w:rsid w:val="003F4E28"/>
    <w:rsid w:val="004006E8"/>
    <w:rsid w:val="00401292"/>
    <w:rsid w:val="00401855"/>
    <w:rsid w:val="004273AA"/>
    <w:rsid w:val="00446C3A"/>
    <w:rsid w:val="00457175"/>
    <w:rsid w:val="004575C8"/>
    <w:rsid w:val="0046344E"/>
    <w:rsid w:val="00465587"/>
    <w:rsid w:val="00477455"/>
    <w:rsid w:val="0049115C"/>
    <w:rsid w:val="004A1F7B"/>
    <w:rsid w:val="004C44D2"/>
    <w:rsid w:val="004D3578"/>
    <w:rsid w:val="004D380D"/>
    <w:rsid w:val="004E213A"/>
    <w:rsid w:val="004E6539"/>
    <w:rsid w:val="004E7553"/>
    <w:rsid w:val="004F4540"/>
    <w:rsid w:val="004F73A7"/>
    <w:rsid w:val="00503171"/>
    <w:rsid w:val="00505E6E"/>
    <w:rsid w:val="00506C28"/>
    <w:rsid w:val="00512964"/>
    <w:rsid w:val="005135C1"/>
    <w:rsid w:val="005139D4"/>
    <w:rsid w:val="00526C09"/>
    <w:rsid w:val="00534DA0"/>
    <w:rsid w:val="00537809"/>
    <w:rsid w:val="00543E6C"/>
    <w:rsid w:val="0054547C"/>
    <w:rsid w:val="00565087"/>
    <w:rsid w:val="0056573F"/>
    <w:rsid w:val="00571279"/>
    <w:rsid w:val="00581CB8"/>
    <w:rsid w:val="00592C7C"/>
    <w:rsid w:val="005A13AB"/>
    <w:rsid w:val="005A49C6"/>
    <w:rsid w:val="005B7412"/>
    <w:rsid w:val="005C766E"/>
    <w:rsid w:val="005C7CD5"/>
    <w:rsid w:val="005D3A17"/>
    <w:rsid w:val="005F30F4"/>
    <w:rsid w:val="00601B0C"/>
    <w:rsid w:val="00611566"/>
    <w:rsid w:val="00615BBF"/>
    <w:rsid w:val="00617B9B"/>
    <w:rsid w:val="00643C13"/>
    <w:rsid w:val="00646D99"/>
    <w:rsid w:val="0064730F"/>
    <w:rsid w:val="00656910"/>
    <w:rsid w:val="006574C0"/>
    <w:rsid w:val="00696821"/>
    <w:rsid w:val="006C66D8"/>
    <w:rsid w:val="006D1E24"/>
    <w:rsid w:val="006D35DE"/>
    <w:rsid w:val="006E1057"/>
    <w:rsid w:val="006E1286"/>
    <w:rsid w:val="006E1417"/>
    <w:rsid w:val="006E3F9E"/>
    <w:rsid w:val="006F1C7E"/>
    <w:rsid w:val="006F6A2C"/>
    <w:rsid w:val="00703B48"/>
    <w:rsid w:val="007069DC"/>
    <w:rsid w:val="00707532"/>
    <w:rsid w:val="00710201"/>
    <w:rsid w:val="0072073A"/>
    <w:rsid w:val="007212FA"/>
    <w:rsid w:val="00727D55"/>
    <w:rsid w:val="007304EA"/>
    <w:rsid w:val="007342B5"/>
    <w:rsid w:val="00734A5B"/>
    <w:rsid w:val="00744E76"/>
    <w:rsid w:val="0075162E"/>
    <w:rsid w:val="00757D40"/>
    <w:rsid w:val="007662B5"/>
    <w:rsid w:val="00781F0F"/>
    <w:rsid w:val="0078727C"/>
    <w:rsid w:val="0079049D"/>
    <w:rsid w:val="0079373C"/>
    <w:rsid w:val="00793DC5"/>
    <w:rsid w:val="007960E6"/>
    <w:rsid w:val="00796823"/>
    <w:rsid w:val="007A2E55"/>
    <w:rsid w:val="007B18D8"/>
    <w:rsid w:val="007B531C"/>
    <w:rsid w:val="007B59D1"/>
    <w:rsid w:val="007C095F"/>
    <w:rsid w:val="007C2DD0"/>
    <w:rsid w:val="007C40F7"/>
    <w:rsid w:val="007C7DF9"/>
    <w:rsid w:val="007F2E08"/>
    <w:rsid w:val="008024FA"/>
    <w:rsid w:val="008028A4"/>
    <w:rsid w:val="00813245"/>
    <w:rsid w:val="0082066F"/>
    <w:rsid w:val="008279E2"/>
    <w:rsid w:val="00833BA2"/>
    <w:rsid w:val="008345A1"/>
    <w:rsid w:val="00840DE0"/>
    <w:rsid w:val="00847CD0"/>
    <w:rsid w:val="0085285A"/>
    <w:rsid w:val="00852A48"/>
    <w:rsid w:val="00856D3A"/>
    <w:rsid w:val="008607A8"/>
    <w:rsid w:val="00862DFF"/>
    <w:rsid w:val="0086354A"/>
    <w:rsid w:val="008710FE"/>
    <w:rsid w:val="008768CA"/>
    <w:rsid w:val="00877EF9"/>
    <w:rsid w:val="00880559"/>
    <w:rsid w:val="00887D4E"/>
    <w:rsid w:val="008B185F"/>
    <w:rsid w:val="008B3E93"/>
    <w:rsid w:val="008B5306"/>
    <w:rsid w:val="008B54E8"/>
    <w:rsid w:val="008C0883"/>
    <w:rsid w:val="008C2E2A"/>
    <w:rsid w:val="008C3057"/>
    <w:rsid w:val="008D17E9"/>
    <w:rsid w:val="008D2E4D"/>
    <w:rsid w:val="008D5EA4"/>
    <w:rsid w:val="008F396F"/>
    <w:rsid w:val="008F3DCD"/>
    <w:rsid w:val="008F3E69"/>
    <w:rsid w:val="0090271F"/>
    <w:rsid w:val="00902DB9"/>
    <w:rsid w:val="0090466A"/>
    <w:rsid w:val="00905E5A"/>
    <w:rsid w:val="00912F7D"/>
    <w:rsid w:val="009151FF"/>
    <w:rsid w:val="00923655"/>
    <w:rsid w:val="009248C6"/>
    <w:rsid w:val="00926A57"/>
    <w:rsid w:val="009339CB"/>
    <w:rsid w:val="00936071"/>
    <w:rsid w:val="009376CD"/>
    <w:rsid w:val="00940212"/>
    <w:rsid w:val="0094219C"/>
    <w:rsid w:val="00942EC2"/>
    <w:rsid w:val="00942F92"/>
    <w:rsid w:val="00945204"/>
    <w:rsid w:val="00951C70"/>
    <w:rsid w:val="00953622"/>
    <w:rsid w:val="00961B32"/>
    <w:rsid w:val="00962509"/>
    <w:rsid w:val="00970DB3"/>
    <w:rsid w:val="00974BB0"/>
    <w:rsid w:val="00975BCD"/>
    <w:rsid w:val="009818A2"/>
    <w:rsid w:val="009928A9"/>
    <w:rsid w:val="009A0AF3"/>
    <w:rsid w:val="009A5989"/>
    <w:rsid w:val="009B07CD"/>
    <w:rsid w:val="009B480B"/>
    <w:rsid w:val="009C001B"/>
    <w:rsid w:val="009C19E9"/>
    <w:rsid w:val="009C726C"/>
    <w:rsid w:val="009D74A6"/>
    <w:rsid w:val="009E08B8"/>
    <w:rsid w:val="009E0E87"/>
    <w:rsid w:val="009E1D5B"/>
    <w:rsid w:val="00A042A7"/>
    <w:rsid w:val="00A064EC"/>
    <w:rsid w:val="00A10F02"/>
    <w:rsid w:val="00A15362"/>
    <w:rsid w:val="00A17176"/>
    <w:rsid w:val="00A204CA"/>
    <w:rsid w:val="00A209D6"/>
    <w:rsid w:val="00A22738"/>
    <w:rsid w:val="00A33C15"/>
    <w:rsid w:val="00A36F5F"/>
    <w:rsid w:val="00A40CE1"/>
    <w:rsid w:val="00A430EC"/>
    <w:rsid w:val="00A46811"/>
    <w:rsid w:val="00A50455"/>
    <w:rsid w:val="00A509E0"/>
    <w:rsid w:val="00A53724"/>
    <w:rsid w:val="00A54B2B"/>
    <w:rsid w:val="00A630CB"/>
    <w:rsid w:val="00A6310C"/>
    <w:rsid w:val="00A703B6"/>
    <w:rsid w:val="00A70901"/>
    <w:rsid w:val="00A732BB"/>
    <w:rsid w:val="00A82346"/>
    <w:rsid w:val="00A82BA4"/>
    <w:rsid w:val="00A9088E"/>
    <w:rsid w:val="00A9671C"/>
    <w:rsid w:val="00AA1518"/>
    <w:rsid w:val="00AA1553"/>
    <w:rsid w:val="00AA461C"/>
    <w:rsid w:val="00AA523F"/>
    <w:rsid w:val="00AA5BEE"/>
    <w:rsid w:val="00AC21D0"/>
    <w:rsid w:val="00AD2E36"/>
    <w:rsid w:val="00AD40B5"/>
    <w:rsid w:val="00AD7E7C"/>
    <w:rsid w:val="00AE7778"/>
    <w:rsid w:val="00AF11E2"/>
    <w:rsid w:val="00AF3F5F"/>
    <w:rsid w:val="00AF61B9"/>
    <w:rsid w:val="00B05380"/>
    <w:rsid w:val="00B05962"/>
    <w:rsid w:val="00B10B2E"/>
    <w:rsid w:val="00B15449"/>
    <w:rsid w:val="00B15AEC"/>
    <w:rsid w:val="00B16C2F"/>
    <w:rsid w:val="00B220C1"/>
    <w:rsid w:val="00B26411"/>
    <w:rsid w:val="00B27303"/>
    <w:rsid w:val="00B32A35"/>
    <w:rsid w:val="00B47FD1"/>
    <w:rsid w:val="00B516BB"/>
    <w:rsid w:val="00B524E9"/>
    <w:rsid w:val="00B7538C"/>
    <w:rsid w:val="00B81B02"/>
    <w:rsid w:val="00B84DB2"/>
    <w:rsid w:val="00B94F0E"/>
    <w:rsid w:val="00BC3555"/>
    <w:rsid w:val="00C07267"/>
    <w:rsid w:val="00C12B51"/>
    <w:rsid w:val="00C245ED"/>
    <w:rsid w:val="00C24650"/>
    <w:rsid w:val="00C25465"/>
    <w:rsid w:val="00C32A64"/>
    <w:rsid w:val="00C33079"/>
    <w:rsid w:val="00C332E2"/>
    <w:rsid w:val="00C3423B"/>
    <w:rsid w:val="00C5381F"/>
    <w:rsid w:val="00C548F4"/>
    <w:rsid w:val="00C55A12"/>
    <w:rsid w:val="00C60C07"/>
    <w:rsid w:val="00C6553E"/>
    <w:rsid w:val="00C83A13"/>
    <w:rsid w:val="00C86F10"/>
    <w:rsid w:val="00C9068C"/>
    <w:rsid w:val="00C91641"/>
    <w:rsid w:val="00C92967"/>
    <w:rsid w:val="00CA2FD7"/>
    <w:rsid w:val="00CA3D0C"/>
    <w:rsid w:val="00CA654B"/>
    <w:rsid w:val="00CA6EEB"/>
    <w:rsid w:val="00CB5FA9"/>
    <w:rsid w:val="00CB72B8"/>
    <w:rsid w:val="00CC0DFD"/>
    <w:rsid w:val="00CD0BA8"/>
    <w:rsid w:val="00CD4C7B"/>
    <w:rsid w:val="00CD58FE"/>
    <w:rsid w:val="00CF60D3"/>
    <w:rsid w:val="00CF7B0F"/>
    <w:rsid w:val="00D0090F"/>
    <w:rsid w:val="00D33BE3"/>
    <w:rsid w:val="00D3792D"/>
    <w:rsid w:val="00D40BCF"/>
    <w:rsid w:val="00D54820"/>
    <w:rsid w:val="00D55E47"/>
    <w:rsid w:val="00D61480"/>
    <w:rsid w:val="00D62E19"/>
    <w:rsid w:val="00D66F95"/>
    <w:rsid w:val="00D67CD1"/>
    <w:rsid w:val="00D738D6"/>
    <w:rsid w:val="00D7448F"/>
    <w:rsid w:val="00D80795"/>
    <w:rsid w:val="00D83A84"/>
    <w:rsid w:val="00D854BE"/>
    <w:rsid w:val="00D87E00"/>
    <w:rsid w:val="00D9134D"/>
    <w:rsid w:val="00D96D11"/>
    <w:rsid w:val="00DA7A03"/>
    <w:rsid w:val="00DB0DB8"/>
    <w:rsid w:val="00DB1818"/>
    <w:rsid w:val="00DB561C"/>
    <w:rsid w:val="00DB61BD"/>
    <w:rsid w:val="00DC309B"/>
    <w:rsid w:val="00DC4DA2"/>
    <w:rsid w:val="00DC5261"/>
    <w:rsid w:val="00DC547D"/>
    <w:rsid w:val="00DE25D2"/>
    <w:rsid w:val="00DE3BDF"/>
    <w:rsid w:val="00DF7C20"/>
    <w:rsid w:val="00E038FB"/>
    <w:rsid w:val="00E04B8F"/>
    <w:rsid w:val="00E17797"/>
    <w:rsid w:val="00E22FA1"/>
    <w:rsid w:val="00E26896"/>
    <w:rsid w:val="00E37F54"/>
    <w:rsid w:val="00E434C5"/>
    <w:rsid w:val="00E46C08"/>
    <w:rsid w:val="00E471CF"/>
    <w:rsid w:val="00E51070"/>
    <w:rsid w:val="00E54237"/>
    <w:rsid w:val="00E54DD6"/>
    <w:rsid w:val="00E62835"/>
    <w:rsid w:val="00E6480E"/>
    <w:rsid w:val="00E77645"/>
    <w:rsid w:val="00E83697"/>
    <w:rsid w:val="00E859B6"/>
    <w:rsid w:val="00EA66C9"/>
    <w:rsid w:val="00EB5D32"/>
    <w:rsid w:val="00EC4158"/>
    <w:rsid w:val="00EC4A25"/>
    <w:rsid w:val="00EC4C00"/>
    <w:rsid w:val="00ED3063"/>
    <w:rsid w:val="00ED729D"/>
    <w:rsid w:val="00EF612C"/>
    <w:rsid w:val="00F01848"/>
    <w:rsid w:val="00F02550"/>
    <w:rsid w:val="00F025A2"/>
    <w:rsid w:val="00F036E9"/>
    <w:rsid w:val="00F07388"/>
    <w:rsid w:val="00F2026E"/>
    <w:rsid w:val="00F2210A"/>
    <w:rsid w:val="00F31372"/>
    <w:rsid w:val="00F37743"/>
    <w:rsid w:val="00F4563A"/>
    <w:rsid w:val="00F544BA"/>
    <w:rsid w:val="00F54A3D"/>
    <w:rsid w:val="00F54CB0"/>
    <w:rsid w:val="00F579CD"/>
    <w:rsid w:val="00F653B8"/>
    <w:rsid w:val="00F71B89"/>
    <w:rsid w:val="00F7353C"/>
    <w:rsid w:val="00F74A22"/>
    <w:rsid w:val="00F76F8F"/>
    <w:rsid w:val="00F87257"/>
    <w:rsid w:val="00F941DF"/>
    <w:rsid w:val="00FA1266"/>
    <w:rsid w:val="00FB115A"/>
    <w:rsid w:val="00FB36FA"/>
    <w:rsid w:val="00FC1192"/>
    <w:rsid w:val="00FC2DFC"/>
    <w:rsid w:val="00FD461B"/>
    <w:rsid w:val="00FD4872"/>
    <w:rsid w:val="00FE106D"/>
    <w:rsid w:val="00FE251B"/>
    <w:rsid w:val="00FE4381"/>
    <w:rsid w:val="0865F3A1"/>
    <w:rsid w:val="196ED083"/>
    <w:rsid w:val="4007326D"/>
    <w:rsid w:val="5AA68DC8"/>
    <w:rsid w:val="5BA73574"/>
    <w:rsid w:val="65482E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2317F64-8500-42DD-90D7-84080365A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5139D4"/>
    <w:rPr>
      <w:lang w:eastAsia="en-US"/>
    </w:rPr>
  </w:style>
  <w:style w:type="character" w:styleId="CommentReference">
    <w:name w:val="annotation reference"/>
    <w:basedOn w:val="DefaultParagraphFont"/>
    <w:rsid w:val="002C79C1"/>
    <w:rPr>
      <w:sz w:val="16"/>
      <w:szCs w:val="16"/>
    </w:rPr>
  </w:style>
  <w:style w:type="paragraph" w:styleId="CommentText">
    <w:name w:val="annotation text"/>
    <w:basedOn w:val="Normal"/>
    <w:link w:val="CommentTextChar"/>
    <w:rsid w:val="002C79C1"/>
  </w:style>
  <w:style w:type="character" w:customStyle="1" w:styleId="CommentTextChar">
    <w:name w:val="Comment Text Char"/>
    <w:basedOn w:val="DefaultParagraphFont"/>
    <w:link w:val="CommentText"/>
    <w:rsid w:val="002C79C1"/>
    <w:rPr>
      <w:lang w:eastAsia="en-US"/>
    </w:rPr>
  </w:style>
  <w:style w:type="paragraph" w:styleId="CommentSubject">
    <w:name w:val="annotation subject"/>
    <w:basedOn w:val="CommentText"/>
    <w:next w:val="CommentText"/>
    <w:link w:val="CommentSubjectChar"/>
    <w:rsid w:val="002C79C1"/>
    <w:rPr>
      <w:b/>
      <w:bCs/>
    </w:rPr>
  </w:style>
  <w:style w:type="character" w:customStyle="1" w:styleId="CommentSubjectChar">
    <w:name w:val="Comment Subject Char"/>
    <w:basedOn w:val="CommentTextChar"/>
    <w:link w:val="CommentSubject"/>
    <w:rsid w:val="002C79C1"/>
    <w:rPr>
      <w:b/>
      <w:bCs/>
      <w:lang w:eastAsia="en-US"/>
    </w:rPr>
  </w:style>
  <w:style w:type="paragraph" w:customStyle="1" w:styleId="Doc-text2">
    <w:name w:val="Doc-text2"/>
    <w:basedOn w:val="Normal"/>
    <w:link w:val="Doc-text2Char"/>
    <w:qFormat/>
    <w:rsid w:val="001E17B8"/>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1E17B8"/>
    <w:rPr>
      <w:rFonts w:ascii="Arial" w:hAnsi="Arial"/>
      <w:lang w:eastAsia="ja-JP"/>
    </w:rPr>
  </w:style>
  <w:style w:type="paragraph" w:styleId="ListParagraph">
    <w:name w:val="List Paragraph"/>
    <w:basedOn w:val="Normal"/>
    <w:uiPriority w:val="34"/>
    <w:qFormat/>
    <w:rsid w:val="003D1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5AIRPNAIUNRU-859666464-15989</_dlc_DocId>
    <_dlc_DocIdUrl xmlns="71c5aaf6-e6ce-465b-b873-5148d2a4c105">
      <Url>https://nokia.sharepoint.com/sites/c5g/e2earch/_layouts/15/DocIdRedir.aspx?ID=5AIRPNAIUNRU-859666464-15989</Url>
      <Description>5AIRPNAIUNRU-859666464-15989</Description>
    </_dlc_DocIdUrl>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Farah Sabouri-S (Nokia)</DisplayName>
        <AccountId>17395</AccountId>
        <AccountType/>
      </UserInfo>
      <UserInfo>
        <DisplayName>SunYoung Lee (Nokia)</DisplayName>
        <AccountId>63973</AccountId>
        <AccountType/>
      </UserInfo>
      <UserInfo>
        <DisplayName>Jakob Buthler (Nokia)</DisplayName>
        <AccountId>17394</AccountId>
        <AccountType/>
      </UserInfo>
      <UserInfo>
        <DisplayName>Gyorgy Wolfner (Nokia)</DisplayName>
        <AccountId>165</AccountId>
        <AccountType/>
      </UserInfo>
      <UserInfo>
        <DisplayName>Ling Yu (Nokia)</DisplayName>
        <AccountId>443</AccountId>
        <AccountType/>
      </UserInfo>
      <UserInfo>
        <DisplayName>Vinh Van Phan (Nokia)</DisplayName>
        <AccountId>435</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purl.org/dc/terms/"/>
    <ds:schemaRef ds:uri="http://purl.org/dc/elements/1.1/"/>
    <ds:schemaRef ds:uri="a3840f4f-04be-43d1-b2ef-6ff1382503c7"/>
    <ds:schemaRef ds:uri="3b34c8f0-1ef5-4d1e-bb66-517ce7fe7356"/>
    <ds:schemaRef ds:uri="http://schemas.microsoft.com/office/2006/metadata/propertie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1378</Words>
  <Characters>7038</Characters>
  <Application>Microsoft Office Word</Application>
  <DocSecurity>0</DocSecurity>
  <Lines>58</Lines>
  <Paragraphs>16</Paragraphs>
  <ScaleCrop>false</ScaleCrop>
  <Manager/>
  <Company>Nokia</Company>
  <LinksUpToDate>false</LinksUpToDate>
  <CharactersWithSpaces>8400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70</cp:revision>
  <dcterms:created xsi:type="dcterms:W3CDTF">2023-10-24T05:29:00Z</dcterms:created>
  <dcterms:modified xsi:type="dcterms:W3CDTF">2023-11-03T07:17:00Z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5102fecf-6134-44f8-8cdd-1db58a2be4e8</vt:lpwstr>
  </property>
  <property fmtid="{D5CDD505-2E9C-101B-9397-08002B2CF9AE}" pid="4" name="MediaServiceImageTags">
    <vt:lpwstr/>
  </property>
</Properties>
</file>